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2C" w:rsidRPr="00BE53CE" w:rsidRDefault="00BE53CE">
      <w:pPr>
        <w:rPr>
          <w:rFonts w:ascii="Times New Roman" w:hAnsi="Times New Roman" w:cs="Times New Roman"/>
          <w:sz w:val="28"/>
          <w:szCs w:val="28"/>
        </w:rPr>
      </w:pPr>
      <w:r w:rsidRPr="00BE53CE">
        <w:rPr>
          <w:rFonts w:ascii="Times New Roman" w:hAnsi="Times New Roman" w:cs="Times New Roman"/>
          <w:sz w:val="28"/>
          <w:szCs w:val="28"/>
        </w:rPr>
        <w:t xml:space="preserve">27.06.2019 в 11.00 (кабинет переговоров на 2-м этаже) состоится заседание комиссии по противодействию коррупции. </w:t>
      </w:r>
    </w:p>
    <w:sectPr w:rsidR="0080362C" w:rsidRPr="00BE53CE" w:rsidSect="0080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3CE"/>
    <w:rsid w:val="0080362C"/>
    <w:rsid w:val="00BE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</cp:revision>
  <dcterms:created xsi:type="dcterms:W3CDTF">2019-06-21T09:14:00Z</dcterms:created>
  <dcterms:modified xsi:type="dcterms:W3CDTF">2019-06-21T09:23:00Z</dcterms:modified>
</cp:coreProperties>
</file>